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D0" w:rsidRPr="00E841D0" w:rsidRDefault="00E841D0" w:rsidP="00E841D0">
      <w:pPr>
        <w:jc w:val="center"/>
        <w:rPr>
          <w:b/>
          <w:color w:val="000000" w:themeColor="text1"/>
          <w:sz w:val="56"/>
          <w:szCs w:val="56"/>
        </w:rPr>
      </w:pPr>
      <w:bookmarkStart w:id="0" w:name="_GoBack"/>
      <w:bookmarkEnd w:id="0"/>
      <w:r w:rsidRPr="00E841D0">
        <w:rPr>
          <w:b/>
          <w:color w:val="000000" w:themeColor="text1"/>
          <w:sz w:val="56"/>
          <w:szCs w:val="56"/>
        </w:rPr>
        <w:t>Eastbrooke Family Clinic Lincolnville</w:t>
      </w:r>
    </w:p>
    <w:p w:rsidR="00E841D0" w:rsidRPr="00E841D0" w:rsidRDefault="00E841D0" w:rsidP="00E841D0">
      <w:pPr>
        <w:rPr>
          <w:b/>
          <w:color w:val="000000" w:themeColor="text1"/>
          <w:sz w:val="28"/>
          <w:szCs w:val="28"/>
        </w:rPr>
      </w:pPr>
      <w:r w:rsidRPr="00E841D0">
        <w:rPr>
          <w:b/>
          <w:color w:val="000000" w:themeColor="text1"/>
          <w:sz w:val="28"/>
          <w:szCs w:val="28"/>
        </w:rPr>
        <w:t xml:space="preserve">Eastbrooke Family Clinic Lincolnville </w:t>
      </w:r>
    </w:p>
    <w:p w:rsidR="00E841D0" w:rsidRPr="00E841D0" w:rsidRDefault="00E841D0" w:rsidP="00E841D0">
      <w:pPr>
        <w:rPr>
          <w:b/>
          <w:color w:val="000000" w:themeColor="text1"/>
          <w:sz w:val="24"/>
          <w:szCs w:val="24"/>
        </w:rPr>
      </w:pPr>
      <w:r w:rsidRPr="00E841D0">
        <w:rPr>
          <w:b/>
          <w:color w:val="000000" w:themeColor="text1"/>
          <w:sz w:val="24"/>
          <w:szCs w:val="24"/>
        </w:rPr>
        <w:t>493-495 Keilor Rd, Niddrie, 3042</w:t>
      </w:r>
    </w:p>
    <w:p w:rsidR="00E841D0" w:rsidRPr="00E841D0" w:rsidRDefault="00E841D0" w:rsidP="00E841D0">
      <w:pPr>
        <w:rPr>
          <w:b/>
          <w:color w:val="000000" w:themeColor="text1"/>
          <w:sz w:val="24"/>
          <w:szCs w:val="24"/>
        </w:rPr>
      </w:pPr>
      <w:r w:rsidRPr="00E841D0">
        <w:rPr>
          <w:b/>
          <w:color w:val="000000" w:themeColor="text1"/>
          <w:sz w:val="24"/>
          <w:szCs w:val="24"/>
        </w:rPr>
        <w:t>Ph. 9289 3333 Fax 9289 3399</w:t>
      </w:r>
    </w:p>
    <w:p w:rsidR="00E841D0" w:rsidRPr="00E841D0" w:rsidRDefault="00E841D0" w:rsidP="00E841D0">
      <w:pPr>
        <w:rPr>
          <w:b/>
          <w:i/>
          <w:color w:val="000000" w:themeColor="text1"/>
          <w:sz w:val="24"/>
          <w:szCs w:val="24"/>
        </w:rPr>
      </w:pPr>
      <w:r w:rsidRPr="00E841D0">
        <w:rPr>
          <w:b/>
          <w:i/>
          <w:color w:val="000000" w:themeColor="text1"/>
          <w:sz w:val="24"/>
          <w:szCs w:val="24"/>
        </w:rPr>
        <w:t>Online Bookings www.eastbrookemedical.com.au</w:t>
      </w:r>
    </w:p>
    <w:p w:rsidR="00E841D0" w:rsidRPr="00E841D0" w:rsidRDefault="00E841D0" w:rsidP="00E841D0">
      <w:pPr>
        <w:rPr>
          <w:color w:val="000000" w:themeColor="text1"/>
          <w:sz w:val="20"/>
          <w:szCs w:val="20"/>
        </w:rPr>
      </w:pPr>
      <w:r w:rsidRPr="00E841D0">
        <w:rPr>
          <w:color w:val="000000" w:themeColor="text1"/>
          <w:sz w:val="20"/>
          <w:szCs w:val="20"/>
        </w:rPr>
        <w:t>Dr.  John Scally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Dr.  Maria Sestan</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Pr>
          <w:color w:val="000000" w:themeColor="text1"/>
          <w:sz w:val="20"/>
          <w:szCs w:val="20"/>
        </w:rPr>
        <w:t xml:space="preserve">Practice   Manager     </w:t>
      </w:r>
      <w:r w:rsidRPr="00E841D0">
        <w:rPr>
          <w:color w:val="000000" w:themeColor="text1"/>
          <w:sz w:val="20"/>
          <w:szCs w:val="20"/>
        </w:rPr>
        <w:t>Mrs.  Meg Twentyman</w:t>
      </w:r>
    </w:p>
    <w:p w:rsidR="00E841D0" w:rsidRPr="00E841D0" w:rsidRDefault="00E841D0" w:rsidP="00E841D0">
      <w:pPr>
        <w:rPr>
          <w:color w:val="000000" w:themeColor="text1"/>
          <w:sz w:val="20"/>
          <w:szCs w:val="20"/>
        </w:rPr>
      </w:pPr>
      <w:r w:rsidRPr="00E841D0">
        <w:rPr>
          <w:color w:val="000000" w:themeColor="text1"/>
          <w:sz w:val="20"/>
          <w:szCs w:val="20"/>
        </w:rPr>
        <w:t>Dr. Brendan de Morton</w:t>
      </w:r>
      <w:r w:rsidRPr="00E841D0">
        <w:rPr>
          <w:color w:val="000000" w:themeColor="text1"/>
          <w:sz w:val="20"/>
          <w:szCs w:val="20"/>
        </w:rPr>
        <w:tab/>
      </w:r>
      <w:r w:rsidRPr="00E841D0">
        <w:rPr>
          <w:color w:val="000000" w:themeColor="text1"/>
          <w:sz w:val="20"/>
          <w:szCs w:val="20"/>
        </w:rPr>
        <w:tab/>
        <w:t>Dr. Nicola Doyle</w:t>
      </w:r>
      <w:r w:rsidRPr="00E841D0">
        <w:rPr>
          <w:color w:val="000000" w:themeColor="text1"/>
          <w:sz w:val="20"/>
          <w:szCs w:val="20"/>
        </w:rPr>
        <w:tab/>
      </w:r>
      <w:r w:rsidRPr="00E841D0">
        <w:rPr>
          <w:color w:val="000000" w:themeColor="text1"/>
          <w:sz w:val="20"/>
          <w:szCs w:val="20"/>
        </w:rPr>
        <w:tab/>
        <w:t xml:space="preserve">                </w:t>
      </w:r>
      <w:r w:rsidRPr="00E841D0">
        <w:rPr>
          <w:color w:val="000000" w:themeColor="text1"/>
          <w:sz w:val="20"/>
          <w:szCs w:val="20"/>
        </w:rPr>
        <w:tab/>
      </w:r>
      <w:r>
        <w:rPr>
          <w:color w:val="000000" w:themeColor="text1"/>
          <w:sz w:val="20"/>
          <w:szCs w:val="20"/>
        </w:rPr>
        <w:t xml:space="preserve">Assistant Manager     </w:t>
      </w:r>
      <w:r w:rsidRPr="00E841D0">
        <w:rPr>
          <w:color w:val="000000" w:themeColor="text1"/>
          <w:sz w:val="20"/>
          <w:szCs w:val="20"/>
        </w:rPr>
        <w:t>Ms.   Ashlee Edgar</w:t>
      </w:r>
    </w:p>
    <w:p w:rsidR="00E841D0" w:rsidRPr="00E841D0" w:rsidRDefault="00E841D0" w:rsidP="00E841D0">
      <w:pPr>
        <w:rPr>
          <w:color w:val="000000" w:themeColor="text1"/>
          <w:sz w:val="20"/>
          <w:szCs w:val="20"/>
        </w:rPr>
      </w:pPr>
      <w:r w:rsidRPr="00E841D0">
        <w:rPr>
          <w:color w:val="000000" w:themeColor="text1"/>
          <w:sz w:val="20"/>
          <w:szCs w:val="20"/>
        </w:rPr>
        <w:t>Dr.  John Buonopane</w:t>
      </w:r>
      <w:r w:rsidRPr="00E841D0">
        <w:rPr>
          <w:color w:val="000000" w:themeColor="text1"/>
          <w:sz w:val="20"/>
          <w:szCs w:val="20"/>
        </w:rPr>
        <w:tab/>
      </w:r>
      <w:r w:rsidRPr="00E841D0">
        <w:rPr>
          <w:color w:val="000000" w:themeColor="text1"/>
          <w:sz w:val="20"/>
          <w:szCs w:val="20"/>
        </w:rPr>
        <w:tab/>
        <w:t>Dr. Samantha D’Cruze</w:t>
      </w:r>
      <w:r>
        <w:rPr>
          <w:color w:val="000000" w:themeColor="text1"/>
          <w:sz w:val="20"/>
          <w:szCs w:val="20"/>
        </w:rPr>
        <w:tab/>
      </w:r>
      <w:r>
        <w:rPr>
          <w:color w:val="000000" w:themeColor="text1"/>
          <w:sz w:val="20"/>
          <w:szCs w:val="20"/>
        </w:rPr>
        <w:tab/>
      </w:r>
      <w:r>
        <w:rPr>
          <w:color w:val="000000" w:themeColor="text1"/>
          <w:sz w:val="20"/>
          <w:szCs w:val="20"/>
        </w:rPr>
        <w:tab/>
        <w:t xml:space="preserve">Receptionist                </w:t>
      </w:r>
      <w:r w:rsidRPr="00E841D0">
        <w:rPr>
          <w:color w:val="000000" w:themeColor="text1"/>
          <w:sz w:val="20"/>
          <w:szCs w:val="20"/>
        </w:rPr>
        <w:t>Mrs.  Keera Monteleone</w:t>
      </w:r>
    </w:p>
    <w:p w:rsidR="00E841D0" w:rsidRPr="00E841D0" w:rsidRDefault="00E841D0" w:rsidP="00E841D0">
      <w:pPr>
        <w:rPr>
          <w:color w:val="000000" w:themeColor="text1"/>
          <w:sz w:val="20"/>
          <w:szCs w:val="20"/>
        </w:rPr>
      </w:pPr>
      <w:r w:rsidRPr="00E841D0">
        <w:rPr>
          <w:color w:val="000000" w:themeColor="text1"/>
          <w:sz w:val="20"/>
          <w:szCs w:val="20"/>
        </w:rPr>
        <w:t xml:space="preserve">Dr.  Lyndall Dennis </w:t>
      </w:r>
      <w:r w:rsidRPr="00E841D0">
        <w:rPr>
          <w:color w:val="000000" w:themeColor="text1"/>
          <w:sz w:val="20"/>
          <w:szCs w:val="20"/>
        </w:rPr>
        <w:tab/>
      </w:r>
      <w:r w:rsidRPr="00E841D0">
        <w:rPr>
          <w:color w:val="000000" w:themeColor="text1"/>
          <w:sz w:val="20"/>
          <w:szCs w:val="20"/>
        </w:rPr>
        <w:tab/>
        <w:t>Dr. Davorka Hemetek</w:t>
      </w:r>
      <w:r>
        <w:rPr>
          <w:color w:val="000000" w:themeColor="text1"/>
          <w:sz w:val="20"/>
          <w:szCs w:val="20"/>
        </w:rPr>
        <w:tab/>
      </w:r>
      <w:r>
        <w:rPr>
          <w:color w:val="000000" w:themeColor="text1"/>
          <w:sz w:val="20"/>
          <w:szCs w:val="20"/>
        </w:rPr>
        <w:tab/>
      </w:r>
      <w:r>
        <w:rPr>
          <w:color w:val="000000" w:themeColor="text1"/>
          <w:sz w:val="20"/>
          <w:szCs w:val="20"/>
        </w:rPr>
        <w:tab/>
        <w:t xml:space="preserve">Receptionist                </w:t>
      </w:r>
      <w:r w:rsidRPr="00E841D0">
        <w:rPr>
          <w:color w:val="000000" w:themeColor="text1"/>
          <w:sz w:val="20"/>
          <w:szCs w:val="20"/>
        </w:rPr>
        <w:t>Miss  Melanie Kourmadias</w:t>
      </w:r>
    </w:p>
    <w:p w:rsidR="00E841D0" w:rsidRPr="00E841D0" w:rsidRDefault="00E841D0" w:rsidP="00E841D0">
      <w:pPr>
        <w:rPr>
          <w:color w:val="000000" w:themeColor="text1"/>
          <w:sz w:val="20"/>
          <w:szCs w:val="20"/>
        </w:rPr>
      </w:pPr>
      <w:r w:rsidRPr="00E841D0">
        <w:rPr>
          <w:color w:val="000000" w:themeColor="text1"/>
          <w:sz w:val="20"/>
          <w:szCs w:val="20"/>
        </w:rPr>
        <w:t>Dr.  Kate Amor</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Dr. Deborah Mc William</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Receptionist</w:t>
      </w:r>
      <w:r w:rsidRPr="00E841D0">
        <w:rPr>
          <w:color w:val="000000" w:themeColor="text1"/>
          <w:sz w:val="20"/>
          <w:szCs w:val="20"/>
        </w:rPr>
        <w:tab/>
        <w:t xml:space="preserve">   </w:t>
      </w:r>
      <w:r>
        <w:rPr>
          <w:color w:val="000000" w:themeColor="text1"/>
          <w:sz w:val="20"/>
          <w:szCs w:val="20"/>
        </w:rPr>
        <w:t xml:space="preserve">   </w:t>
      </w:r>
      <w:r w:rsidRPr="00E841D0">
        <w:rPr>
          <w:color w:val="000000" w:themeColor="text1"/>
          <w:sz w:val="20"/>
          <w:szCs w:val="20"/>
        </w:rPr>
        <w:t>Ms.   Nejla Emer</w:t>
      </w:r>
    </w:p>
    <w:p w:rsidR="00E841D0" w:rsidRPr="00E841D0" w:rsidRDefault="00E841D0" w:rsidP="00E841D0">
      <w:pPr>
        <w:rPr>
          <w:color w:val="000000" w:themeColor="text1"/>
          <w:sz w:val="20"/>
          <w:szCs w:val="20"/>
        </w:rPr>
      </w:pPr>
      <w:r w:rsidRPr="00E841D0">
        <w:rPr>
          <w:color w:val="000000" w:themeColor="text1"/>
          <w:sz w:val="20"/>
          <w:szCs w:val="20"/>
        </w:rPr>
        <w:t>Dr. Catherine Falconer</w:t>
      </w:r>
      <w:r w:rsidRPr="00E841D0">
        <w:rPr>
          <w:color w:val="000000" w:themeColor="text1"/>
          <w:sz w:val="20"/>
          <w:szCs w:val="20"/>
        </w:rPr>
        <w:tab/>
      </w:r>
      <w:r w:rsidRPr="00E841D0">
        <w:rPr>
          <w:color w:val="000000" w:themeColor="text1"/>
          <w:sz w:val="20"/>
          <w:szCs w:val="20"/>
        </w:rPr>
        <w:tab/>
        <w:t>Dr. Vivian Pereira</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r w:rsidRPr="00E841D0">
        <w:rPr>
          <w:color w:val="000000" w:themeColor="text1"/>
          <w:sz w:val="20"/>
          <w:szCs w:val="20"/>
        </w:rPr>
        <w:tab/>
        <w:t>Receptionist</w:t>
      </w:r>
      <w:r w:rsidRPr="00E841D0">
        <w:rPr>
          <w:color w:val="000000" w:themeColor="text1"/>
          <w:sz w:val="20"/>
          <w:szCs w:val="20"/>
        </w:rPr>
        <w:tab/>
        <w:t xml:space="preserve">  </w:t>
      </w:r>
      <w:r>
        <w:rPr>
          <w:color w:val="000000" w:themeColor="text1"/>
          <w:sz w:val="20"/>
          <w:szCs w:val="20"/>
        </w:rPr>
        <w:t xml:space="preserve">  </w:t>
      </w:r>
      <w:r w:rsidRPr="00E841D0">
        <w:rPr>
          <w:color w:val="000000" w:themeColor="text1"/>
          <w:sz w:val="20"/>
          <w:szCs w:val="20"/>
        </w:rPr>
        <w:t xml:space="preserve"> </w:t>
      </w:r>
      <w:r>
        <w:rPr>
          <w:color w:val="000000" w:themeColor="text1"/>
          <w:sz w:val="20"/>
          <w:szCs w:val="20"/>
        </w:rPr>
        <w:t xml:space="preserve"> </w:t>
      </w:r>
      <w:r w:rsidRPr="00E841D0">
        <w:rPr>
          <w:color w:val="000000" w:themeColor="text1"/>
          <w:sz w:val="20"/>
          <w:szCs w:val="20"/>
        </w:rPr>
        <w:t>Mrs.  Gina Cincotta</w:t>
      </w:r>
      <w:r w:rsidRPr="00E841D0">
        <w:rPr>
          <w:color w:val="000000" w:themeColor="text1"/>
          <w:sz w:val="20"/>
          <w:szCs w:val="20"/>
        </w:rPr>
        <w:tab/>
        <w:t xml:space="preserve">   </w:t>
      </w:r>
    </w:p>
    <w:p w:rsidR="00E841D0" w:rsidRPr="00E841D0" w:rsidRDefault="00E841D0" w:rsidP="00E841D0">
      <w:pPr>
        <w:rPr>
          <w:color w:val="000000" w:themeColor="text1"/>
          <w:sz w:val="20"/>
          <w:szCs w:val="20"/>
        </w:rPr>
      </w:pP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Pr>
          <w:color w:val="000000" w:themeColor="text1"/>
          <w:sz w:val="20"/>
          <w:szCs w:val="20"/>
        </w:rPr>
        <w:t>Receptionist</w:t>
      </w:r>
      <w:r>
        <w:rPr>
          <w:color w:val="000000" w:themeColor="text1"/>
          <w:sz w:val="20"/>
          <w:szCs w:val="20"/>
        </w:rPr>
        <w:tab/>
        <w:t xml:space="preserve">      </w:t>
      </w:r>
      <w:r w:rsidRPr="00E841D0">
        <w:rPr>
          <w:color w:val="000000" w:themeColor="text1"/>
          <w:sz w:val="20"/>
          <w:szCs w:val="20"/>
        </w:rPr>
        <w:t>Miss  Jessica Edgar</w:t>
      </w:r>
      <w:r w:rsidRPr="00E841D0">
        <w:rPr>
          <w:color w:val="000000" w:themeColor="text1"/>
          <w:sz w:val="20"/>
          <w:szCs w:val="20"/>
        </w:rPr>
        <w:tab/>
      </w:r>
    </w:p>
    <w:p w:rsidR="00E841D0" w:rsidRPr="00E841D0" w:rsidRDefault="00E841D0" w:rsidP="00E841D0">
      <w:pPr>
        <w:rPr>
          <w:color w:val="000000" w:themeColor="text1"/>
          <w:sz w:val="20"/>
          <w:szCs w:val="20"/>
        </w:rPr>
      </w:pP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p>
    <w:p w:rsidR="00E841D0" w:rsidRPr="00E841D0" w:rsidRDefault="00E841D0" w:rsidP="00E841D0">
      <w:pPr>
        <w:rPr>
          <w:color w:val="000000" w:themeColor="text1"/>
          <w:sz w:val="20"/>
          <w:szCs w:val="20"/>
        </w:rPr>
      </w:pP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p>
    <w:p w:rsidR="00E841D0" w:rsidRPr="00E841D0" w:rsidRDefault="00E841D0" w:rsidP="00E841D0">
      <w:pPr>
        <w:rPr>
          <w:color w:val="000000" w:themeColor="text1"/>
          <w:sz w:val="20"/>
          <w:szCs w:val="20"/>
        </w:rPr>
      </w:pPr>
      <w:r w:rsidRPr="00E841D0">
        <w:rPr>
          <w:color w:val="000000" w:themeColor="text1"/>
          <w:sz w:val="20"/>
          <w:szCs w:val="20"/>
        </w:rPr>
        <w:t>Practice Nurse                                      Ms.  Melissa Brosnan</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p>
    <w:p w:rsidR="00E841D0" w:rsidRPr="00E841D0" w:rsidRDefault="00E841D0" w:rsidP="00E841D0">
      <w:pPr>
        <w:ind w:left="3600" w:hanging="3600"/>
        <w:rPr>
          <w:color w:val="000000" w:themeColor="text1"/>
          <w:sz w:val="20"/>
          <w:szCs w:val="20"/>
        </w:rPr>
      </w:pPr>
      <w:r w:rsidRPr="00E841D0">
        <w:rPr>
          <w:color w:val="000000" w:themeColor="text1"/>
          <w:sz w:val="20"/>
          <w:szCs w:val="20"/>
        </w:rPr>
        <w:t>Practice Nurse                                      Mrs. Sherrie Kourmadias</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r w:rsidRPr="00E841D0">
        <w:rPr>
          <w:color w:val="000000" w:themeColor="text1"/>
          <w:sz w:val="20"/>
          <w:szCs w:val="20"/>
        </w:rPr>
        <w:tab/>
      </w:r>
      <w:r w:rsidRPr="00E841D0">
        <w:rPr>
          <w:color w:val="000000" w:themeColor="text1"/>
          <w:sz w:val="20"/>
          <w:szCs w:val="20"/>
        </w:rPr>
        <w:tab/>
      </w:r>
    </w:p>
    <w:p w:rsidR="00E841D0" w:rsidRPr="00E841D0" w:rsidRDefault="00E841D0" w:rsidP="00E841D0">
      <w:pPr>
        <w:ind w:left="3600" w:hanging="3600"/>
        <w:rPr>
          <w:color w:val="000000" w:themeColor="text1"/>
          <w:sz w:val="20"/>
          <w:szCs w:val="20"/>
        </w:rPr>
      </w:pPr>
      <w:r w:rsidRPr="00E841D0">
        <w:rPr>
          <w:color w:val="000000" w:themeColor="text1"/>
          <w:sz w:val="20"/>
          <w:szCs w:val="20"/>
        </w:rPr>
        <w:t>Practice Nurse                                      Mrs. Kerryn Edgar</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 </w:t>
      </w:r>
      <w:r w:rsidRPr="00E841D0">
        <w:rPr>
          <w:color w:val="000000" w:themeColor="text1"/>
          <w:sz w:val="20"/>
          <w:szCs w:val="20"/>
        </w:rPr>
        <w:tab/>
      </w:r>
      <w:r w:rsidRPr="00E841D0">
        <w:rPr>
          <w:color w:val="000000" w:themeColor="text1"/>
          <w:sz w:val="20"/>
          <w:szCs w:val="20"/>
        </w:rPr>
        <w:tab/>
        <w:t xml:space="preserve"> </w:t>
      </w:r>
    </w:p>
    <w:p w:rsidR="00E841D0" w:rsidRPr="00E841D0" w:rsidRDefault="00E841D0" w:rsidP="00E841D0">
      <w:pPr>
        <w:rPr>
          <w:b/>
          <w:color w:val="000000" w:themeColor="text1"/>
          <w:sz w:val="20"/>
          <w:szCs w:val="20"/>
        </w:rPr>
      </w:pPr>
      <w:r w:rsidRPr="00E841D0">
        <w:rPr>
          <w:b/>
          <w:color w:val="000000" w:themeColor="text1"/>
          <w:sz w:val="20"/>
          <w:szCs w:val="20"/>
        </w:rPr>
        <w:t>Opening Hours</w:t>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r w:rsidRPr="00E841D0">
        <w:rPr>
          <w:b/>
          <w:color w:val="000000" w:themeColor="text1"/>
          <w:sz w:val="20"/>
          <w:szCs w:val="20"/>
        </w:rPr>
        <w:tab/>
      </w:r>
    </w:p>
    <w:p w:rsidR="00E841D0" w:rsidRPr="00E841D0" w:rsidRDefault="00E841D0" w:rsidP="00E841D0">
      <w:pPr>
        <w:rPr>
          <w:color w:val="000000" w:themeColor="text1"/>
          <w:sz w:val="20"/>
          <w:szCs w:val="20"/>
        </w:rPr>
      </w:pPr>
      <w:r w:rsidRPr="00E841D0">
        <w:rPr>
          <w:color w:val="000000" w:themeColor="text1"/>
          <w:sz w:val="20"/>
          <w:szCs w:val="20"/>
        </w:rPr>
        <w:t>Monday - Friday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8.00am-6.00pm</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Sunday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9.00am-11.30am</w:t>
      </w:r>
    </w:p>
    <w:p w:rsidR="00E841D0" w:rsidRPr="00E841D0" w:rsidRDefault="00E841D0" w:rsidP="00E841D0">
      <w:pPr>
        <w:rPr>
          <w:color w:val="000000" w:themeColor="text1"/>
          <w:sz w:val="20"/>
          <w:szCs w:val="20"/>
        </w:rPr>
      </w:pPr>
      <w:r w:rsidRPr="00E841D0">
        <w:rPr>
          <w:color w:val="000000" w:themeColor="text1"/>
          <w:sz w:val="20"/>
          <w:szCs w:val="20"/>
        </w:rPr>
        <w:t>Saturday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8.30am-12.00pm</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Public Holidays</w:t>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CLOSED</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p>
    <w:p w:rsidR="00E841D0" w:rsidRPr="00E841D0" w:rsidRDefault="00E841D0" w:rsidP="00E841D0">
      <w:pPr>
        <w:rPr>
          <w:color w:val="000000" w:themeColor="text1"/>
          <w:sz w:val="20"/>
          <w:szCs w:val="20"/>
        </w:rPr>
      </w:pPr>
      <w:r w:rsidRPr="00E841D0">
        <w:rPr>
          <w:b/>
          <w:color w:val="000000" w:themeColor="text1"/>
          <w:sz w:val="20"/>
          <w:szCs w:val="20"/>
        </w:rPr>
        <w:t>After Hours</w:t>
      </w:r>
    </w:p>
    <w:p w:rsidR="00E841D0" w:rsidRPr="00E841D0" w:rsidRDefault="00E841D0" w:rsidP="00E841D0">
      <w:pPr>
        <w:rPr>
          <w:b/>
          <w:color w:val="000000" w:themeColor="text1"/>
          <w:sz w:val="20"/>
          <w:szCs w:val="20"/>
        </w:rPr>
      </w:pPr>
      <w:r w:rsidRPr="00E841D0">
        <w:rPr>
          <w:color w:val="000000" w:themeColor="text1"/>
          <w:sz w:val="20"/>
          <w:szCs w:val="20"/>
        </w:rPr>
        <w:t xml:space="preserve">The Home Doctor Service is available for after hours medical care and will organize a doctor to come to the home (not a doctor from this practice), the contact number for this service is 137 425. Please be advised that all patients with a Medicare card will be bulk billed for this service. </w:t>
      </w:r>
      <w:r w:rsidRPr="00E841D0">
        <w:rPr>
          <w:b/>
          <w:color w:val="000000" w:themeColor="text1"/>
          <w:sz w:val="20"/>
          <w:szCs w:val="20"/>
        </w:rPr>
        <w:t>FOR ALL EMERGENCIES PLEASE CONTACT THE AMBULANCE SERVICE BY DIALLING 000.</w:t>
      </w:r>
    </w:p>
    <w:p w:rsidR="00E841D0" w:rsidRPr="00E841D0" w:rsidRDefault="00E841D0" w:rsidP="00E841D0">
      <w:pPr>
        <w:pBdr>
          <w:top w:val="single" w:sz="12" w:space="1" w:color="auto"/>
        </w:pBdr>
        <w:rPr>
          <w:color w:val="000000" w:themeColor="text1"/>
          <w:sz w:val="20"/>
          <w:szCs w:val="20"/>
        </w:rPr>
      </w:pPr>
    </w:p>
    <w:p w:rsidR="00E841D0" w:rsidRPr="00E841D0" w:rsidRDefault="00E841D0" w:rsidP="00E841D0">
      <w:pPr>
        <w:rPr>
          <w:b/>
          <w:color w:val="000000" w:themeColor="text1"/>
          <w:sz w:val="28"/>
          <w:szCs w:val="28"/>
        </w:rPr>
      </w:pPr>
      <w:r w:rsidRPr="00E841D0">
        <w:rPr>
          <w:b/>
          <w:color w:val="000000" w:themeColor="text1"/>
          <w:sz w:val="28"/>
          <w:szCs w:val="28"/>
        </w:rPr>
        <w:t>Eastbrooke Family Clinic Lincolnville- Travel Clinics Australia</w:t>
      </w:r>
    </w:p>
    <w:p w:rsidR="00E841D0" w:rsidRPr="00E841D0" w:rsidRDefault="00E841D0" w:rsidP="00E841D0">
      <w:pPr>
        <w:rPr>
          <w:b/>
          <w:color w:val="000000" w:themeColor="text1"/>
          <w:sz w:val="24"/>
          <w:szCs w:val="24"/>
        </w:rPr>
      </w:pPr>
      <w:r w:rsidRPr="00E841D0">
        <w:rPr>
          <w:b/>
          <w:color w:val="000000" w:themeColor="text1"/>
          <w:sz w:val="24"/>
          <w:szCs w:val="24"/>
        </w:rPr>
        <w:t xml:space="preserve">493-495 Keilor Rd, Niddrie, 3042 </w:t>
      </w:r>
    </w:p>
    <w:p w:rsidR="00E841D0" w:rsidRPr="00E841D0" w:rsidRDefault="00E841D0" w:rsidP="00E841D0">
      <w:pPr>
        <w:rPr>
          <w:b/>
          <w:color w:val="000000" w:themeColor="text1"/>
          <w:sz w:val="24"/>
          <w:szCs w:val="24"/>
        </w:rPr>
      </w:pPr>
      <w:r w:rsidRPr="00E841D0">
        <w:rPr>
          <w:b/>
          <w:color w:val="000000" w:themeColor="text1"/>
          <w:sz w:val="24"/>
          <w:szCs w:val="24"/>
        </w:rPr>
        <w:t>Ph. 9289 3333 Fax 9289 3399</w:t>
      </w:r>
    </w:p>
    <w:p w:rsidR="00E841D0" w:rsidRPr="00E841D0" w:rsidRDefault="00E841D0" w:rsidP="00E841D0">
      <w:pPr>
        <w:rPr>
          <w:color w:val="000000" w:themeColor="text1"/>
          <w:sz w:val="20"/>
          <w:szCs w:val="20"/>
        </w:rPr>
      </w:pPr>
      <w:r w:rsidRPr="00E841D0">
        <w:rPr>
          <w:color w:val="000000" w:themeColor="text1"/>
          <w:sz w:val="20"/>
          <w:szCs w:val="20"/>
        </w:rPr>
        <w:t>Dr. John Scally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Dr. Maria Sestan</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Dr. Nicola Doyle</w:t>
      </w:r>
      <w:r w:rsidRPr="00E841D0">
        <w:rPr>
          <w:color w:val="000000" w:themeColor="text1"/>
          <w:sz w:val="20"/>
          <w:szCs w:val="20"/>
        </w:rPr>
        <w:tab/>
      </w:r>
      <w:r w:rsidRPr="00E841D0">
        <w:rPr>
          <w:color w:val="000000" w:themeColor="text1"/>
          <w:sz w:val="20"/>
          <w:szCs w:val="20"/>
        </w:rPr>
        <w:tab/>
        <w:t>Dr. Lyndall Dennis</w:t>
      </w:r>
    </w:p>
    <w:p w:rsidR="00E841D0" w:rsidRPr="00E841D0" w:rsidRDefault="00E841D0" w:rsidP="00E841D0">
      <w:pPr>
        <w:rPr>
          <w:color w:val="000000" w:themeColor="text1"/>
          <w:sz w:val="20"/>
          <w:szCs w:val="20"/>
        </w:rPr>
      </w:pPr>
      <w:r w:rsidRPr="00E841D0">
        <w:rPr>
          <w:color w:val="000000" w:themeColor="text1"/>
          <w:sz w:val="20"/>
          <w:szCs w:val="20"/>
        </w:rPr>
        <w:t>Dr. Kate Amor</w:t>
      </w:r>
      <w:r w:rsidRPr="00E841D0">
        <w:rPr>
          <w:color w:val="000000" w:themeColor="text1"/>
          <w:sz w:val="20"/>
          <w:szCs w:val="20"/>
        </w:rPr>
        <w:tab/>
      </w:r>
      <w:r w:rsidRPr="00E841D0">
        <w:rPr>
          <w:color w:val="000000" w:themeColor="text1"/>
          <w:sz w:val="20"/>
          <w:szCs w:val="20"/>
        </w:rPr>
        <w:tab/>
      </w:r>
    </w:p>
    <w:p w:rsidR="00E841D0" w:rsidRPr="00E841D0" w:rsidRDefault="00E841D0" w:rsidP="00E841D0">
      <w:pPr>
        <w:rPr>
          <w:b/>
          <w:color w:val="000000" w:themeColor="text1"/>
          <w:sz w:val="20"/>
          <w:szCs w:val="20"/>
        </w:rPr>
      </w:pPr>
      <w:r w:rsidRPr="00E841D0">
        <w:rPr>
          <w:b/>
          <w:color w:val="000000" w:themeColor="text1"/>
          <w:sz w:val="20"/>
          <w:szCs w:val="20"/>
        </w:rPr>
        <w:t>Opening Hours</w:t>
      </w:r>
    </w:p>
    <w:p w:rsidR="00E841D0" w:rsidRPr="00E841D0" w:rsidRDefault="00E841D0" w:rsidP="00E841D0">
      <w:pPr>
        <w:rPr>
          <w:color w:val="000000" w:themeColor="text1"/>
          <w:sz w:val="20"/>
          <w:szCs w:val="20"/>
        </w:rPr>
      </w:pPr>
      <w:r w:rsidRPr="00E841D0">
        <w:rPr>
          <w:color w:val="000000" w:themeColor="text1"/>
          <w:sz w:val="20"/>
          <w:szCs w:val="20"/>
        </w:rPr>
        <w:t>Monday - Friday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8.00am-6.00pm</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Sunday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CLOSED</w:t>
      </w:r>
    </w:p>
    <w:p w:rsidR="00E841D0" w:rsidRPr="00E841D0" w:rsidRDefault="00E841D0" w:rsidP="00E841D0">
      <w:pPr>
        <w:rPr>
          <w:color w:val="000000" w:themeColor="text1"/>
          <w:sz w:val="20"/>
          <w:szCs w:val="20"/>
        </w:rPr>
      </w:pPr>
      <w:r w:rsidRPr="00E841D0">
        <w:rPr>
          <w:color w:val="000000" w:themeColor="text1"/>
          <w:sz w:val="20"/>
          <w:szCs w:val="20"/>
        </w:rPr>
        <w:t>Saturday</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 xml:space="preserve">8.30am-12.00pm </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Public Holidays</w:t>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CLOSED</w:t>
      </w:r>
      <w:r w:rsidRPr="00E841D0">
        <w:rPr>
          <w:color w:val="000000" w:themeColor="text1"/>
          <w:sz w:val="20"/>
          <w:szCs w:val="20"/>
        </w:rPr>
        <w:tab/>
      </w:r>
    </w:p>
    <w:p w:rsidR="00E841D0" w:rsidRPr="00E841D0" w:rsidRDefault="00E841D0" w:rsidP="00E841D0">
      <w:pPr>
        <w:pBdr>
          <w:top w:val="single" w:sz="12" w:space="1" w:color="auto"/>
        </w:pBdr>
        <w:rPr>
          <w:color w:val="000000" w:themeColor="text1"/>
          <w:sz w:val="20"/>
          <w:szCs w:val="20"/>
        </w:rPr>
      </w:pPr>
    </w:p>
    <w:p w:rsidR="00E841D0" w:rsidRPr="00E841D0" w:rsidRDefault="00E841D0" w:rsidP="00E841D0">
      <w:pPr>
        <w:rPr>
          <w:b/>
          <w:color w:val="000000" w:themeColor="text1"/>
          <w:sz w:val="20"/>
          <w:szCs w:val="20"/>
          <w:u w:val="thick"/>
        </w:rPr>
      </w:pPr>
      <w:r w:rsidRPr="00E841D0">
        <w:rPr>
          <w:b/>
          <w:color w:val="000000" w:themeColor="text1"/>
          <w:sz w:val="20"/>
          <w:szCs w:val="20"/>
          <w:u w:val="thick"/>
        </w:rPr>
        <w:t>Fee Policy-Medical Consultations</w:t>
      </w:r>
    </w:p>
    <w:p w:rsidR="00E841D0" w:rsidRPr="00E841D0" w:rsidRDefault="00E841D0" w:rsidP="00E841D0">
      <w:pPr>
        <w:rPr>
          <w:b/>
          <w:color w:val="000000" w:themeColor="text1"/>
          <w:sz w:val="20"/>
          <w:szCs w:val="20"/>
        </w:rPr>
      </w:pPr>
      <w:r w:rsidRPr="00E841D0">
        <w:rPr>
          <w:b/>
          <w:color w:val="000000" w:themeColor="text1"/>
          <w:sz w:val="20"/>
          <w:szCs w:val="20"/>
        </w:rPr>
        <w:t xml:space="preserve">Full payment of fees is required at the time of consultation, no accounts will be issued. </w:t>
      </w:r>
    </w:p>
    <w:p w:rsidR="00E841D0" w:rsidRPr="00E841D0" w:rsidRDefault="00E841D0" w:rsidP="00E841D0">
      <w:pPr>
        <w:rPr>
          <w:color w:val="000000" w:themeColor="text1"/>
          <w:sz w:val="20"/>
          <w:szCs w:val="20"/>
        </w:rPr>
      </w:pPr>
      <w:r w:rsidRPr="00E841D0">
        <w:rPr>
          <w:b/>
          <w:color w:val="000000" w:themeColor="text1"/>
          <w:sz w:val="20"/>
          <w:szCs w:val="20"/>
        </w:rPr>
        <w:t>Standard Consultation</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Medicare Rebate</w:t>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Long Consultation</w:t>
      </w:r>
      <w:r w:rsidRPr="00E841D0">
        <w:rPr>
          <w:color w:val="000000" w:themeColor="text1"/>
          <w:sz w:val="20"/>
          <w:szCs w:val="20"/>
        </w:rPr>
        <w:tab/>
      </w:r>
      <w:r w:rsidRPr="00E841D0">
        <w:rPr>
          <w:color w:val="000000" w:themeColor="text1"/>
          <w:sz w:val="20"/>
          <w:szCs w:val="20"/>
        </w:rPr>
        <w:tab/>
      </w:r>
      <w:r w:rsidRPr="00E841D0">
        <w:rPr>
          <w:b/>
          <w:color w:val="000000" w:themeColor="text1"/>
          <w:sz w:val="20"/>
          <w:szCs w:val="20"/>
        </w:rPr>
        <w:t>Medicare Rebate</w:t>
      </w:r>
    </w:p>
    <w:p w:rsidR="00E841D0" w:rsidRPr="00E841D0" w:rsidRDefault="00E841D0" w:rsidP="00E841D0">
      <w:pPr>
        <w:rPr>
          <w:color w:val="000000" w:themeColor="text1"/>
          <w:sz w:val="20"/>
          <w:szCs w:val="20"/>
        </w:rPr>
      </w:pPr>
      <w:r w:rsidRPr="00E841D0">
        <w:rPr>
          <w:color w:val="000000" w:themeColor="text1"/>
          <w:sz w:val="20"/>
          <w:szCs w:val="20"/>
        </w:rPr>
        <w:t>Adult $82.00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$37.60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Adult $120.00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$72.80</w:t>
      </w:r>
    </w:p>
    <w:p w:rsidR="00E841D0" w:rsidRPr="00E841D0" w:rsidRDefault="00E841D0" w:rsidP="00E841D0">
      <w:pPr>
        <w:rPr>
          <w:color w:val="000000" w:themeColor="text1"/>
          <w:sz w:val="20"/>
          <w:szCs w:val="20"/>
        </w:rPr>
      </w:pPr>
      <w:r w:rsidRPr="00E841D0">
        <w:rPr>
          <w:color w:val="000000" w:themeColor="text1"/>
          <w:sz w:val="20"/>
          <w:szCs w:val="20"/>
        </w:rPr>
        <w:t>Child $72.00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$37.60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Child $110.00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$72.80</w:t>
      </w:r>
    </w:p>
    <w:p w:rsidR="00E841D0" w:rsidRPr="00E841D0" w:rsidRDefault="00E841D0" w:rsidP="00E841D0">
      <w:pPr>
        <w:rPr>
          <w:color w:val="000000" w:themeColor="text1"/>
          <w:sz w:val="20"/>
          <w:szCs w:val="20"/>
        </w:rPr>
      </w:pPr>
      <w:r w:rsidRPr="00E841D0">
        <w:rPr>
          <w:color w:val="000000" w:themeColor="text1"/>
          <w:sz w:val="20"/>
          <w:szCs w:val="20"/>
        </w:rPr>
        <w:t>Sunday Adult Fee $100.00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$49.00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Sunday Adult Fee $140.00</w:t>
      </w:r>
      <w:r w:rsidRPr="00E841D0">
        <w:rPr>
          <w:color w:val="000000" w:themeColor="text1"/>
          <w:sz w:val="20"/>
          <w:szCs w:val="20"/>
        </w:rPr>
        <w:tab/>
      </w:r>
      <w:r w:rsidRPr="00E841D0">
        <w:rPr>
          <w:color w:val="000000" w:themeColor="text1"/>
          <w:sz w:val="20"/>
          <w:szCs w:val="20"/>
        </w:rPr>
        <w:tab/>
        <w:t>$83.95</w:t>
      </w:r>
    </w:p>
    <w:p w:rsidR="00E841D0" w:rsidRPr="00E841D0" w:rsidRDefault="00E841D0" w:rsidP="00E841D0">
      <w:pPr>
        <w:rPr>
          <w:color w:val="000000" w:themeColor="text1"/>
          <w:sz w:val="20"/>
          <w:szCs w:val="20"/>
        </w:rPr>
      </w:pPr>
      <w:r w:rsidRPr="00E841D0">
        <w:rPr>
          <w:color w:val="000000" w:themeColor="text1"/>
          <w:sz w:val="20"/>
          <w:szCs w:val="20"/>
        </w:rPr>
        <w:t>Sunday Child Fee $85.00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$49.00</w:t>
      </w:r>
      <w:r w:rsidRPr="00E841D0">
        <w:rPr>
          <w:color w:val="000000" w:themeColor="text1"/>
          <w:sz w:val="20"/>
          <w:szCs w:val="20"/>
        </w:rPr>
        <w:tab/>
      </w:r>
      <w:r w:rsidRPr="00E841D0">
        <w:rPr>
          <w:color w:val="000000" w:themeColor="text1"/>
          <w:sz w:val="20"/>
          <w:szCs w:val="20"/>
        </w:rPr>
        <w:tab/>
      </w:r>
      <w:r w:rsidRPr="00E841D0">
        <w:rPr>
          <w:color w:val="000000" w:themeColor="text1"/>
          <w:sz w:val="20"/>
          <w:szCs w:val="20"/>
        </w:rPr>
        <w:tab/>
        <w:t>Sunday Child Fee $125.00</w:t>
      </w:r>
      <w:r w:rsidRPr="00E841D0">
        <w:rPr>
          <w:color w:val="000000" w:themeColor="text1"/>
          <w:sz w:val="20"/>
          <w:szCs w:val="20"/>
        </w:rPr>
        <w:tab/>
      </w:r>
      <w:r w:rsidRPr="00E841D0">
        <w:rPr>
          <w:color w:val="000000" w:themeColor="text1"/>
          <w:sz w:val="20"/>
          <w:szCs w:val="20"/>
        </w:rPr>
        <w:tab/>
        <w:t>$83.95</w:t>
      </w:r>
    </w:p>
    <w:p w:rsidR="00E841D0" w:rsidRPr="00E841D0" w:rsidRDefault="00E841D0" w:rsidP="00E841D0">
      <w:pPr>
        <w:rPr>
          <w:b/>
          <w:color w:val="000000" w:themeColor="text1"/>
          <w:sz w:val="20"/>
          <w:szCs w:val="20"/>
        </w:rPr>
      </w:pPr>
      <w:r w:rsidRPr="00E841D0">
        <w:rPr>
          <w:b/>
          <w:color w:val="000000" w:themeColor="text1"/>
          <w:sz w:val="20"/>
          <w:szCs w:val="20"/>
        </w:rPr>
        <w:t xml:space="preserve">Pensioners and Health Care Card holders will be required to pay the full fee of $60.00 for a standard consultation (Medicare rebate $37.60).  </w:t>
      </w:r>
      <w:r w:rsidRPr="00E841D0">
        <w:rPr>
          <w:color w:val="000000" w:themeColor="text1"/>
          <w:sz w:val="20"/>
          <w:szCs w:val="20"/>
        </w:rPr>
        <w:t>Please note that fees listed are accurate at time of printing and are reviewed annually each November.</w:t>
      </w:r>
    </w:p>
    <w:p w:rsidR="00E841D0" w:rsidRPr="00E841D0" w:rsidRDefault="00E841D0" w:rsidP="00E841D0">
      <w:pPr>
        <w:rPr>
          <w:color w:val="000000" w:themeColor="text1"/>
          <w:sz w:val="20"/>
          <w:szCs w:val="20"/>
        </w:rPr>
      </w:pPr>
      <w:r w:rsidRPr="00E841D0">
        <w:rPr>
          <w:color w:val="000000" w:themeColor="text1"/>
          <w:sz w:val="20"/>
          <w:szCs w:val="20"/>
        </w:rPr>
        <w:t>You will need to register your details with Medicare so you can receive your Medicare rebate directly into your nominated bank account within 24hrs. Medicare registration forms are available from reception.</w:t>
      </w:r>
    </w:p>
    <w:p w:rsidR="00E841D0" w:rsidRPr="00E841D0" w:rsidRDefault="00E841D0" w:rsidP="00E841D0">
      <w:pPr>
        <w:rPr>
          <w:b/>
          <w:color w:val="000000" w:themeColor="text1"/>
          <w:sz w:val="20"/>
          <w:szCs w:val="20"/>
          <w:u w:val="thick"/>
        </w:rPr>
      </w:pPr>
      <w:r w:rsidRPr="00E841D0">
        <w:rPr>
          <w:b/>
          <w:color w:val="000000" w:themeColor="text1"/>
          <w:sz w:val="20"/>
          <w:szCs w:val="20"/>
          <w:u w:val="thick"/>
        </w:rPr>
        <w:t>Fee Policy-Travel Health Consultations</w:t>
      </w:r>
    </w:p>
    <w:p w:rsidR="00E841D0" w:rsidRPr="00E841D0" w:rsidRDefault="00E841D0" w:rsidP="00E841D0">
      <w:pPr>
        <w:rPr>
          <w:b/>
          <w:color w:val="000000" w:themeColor="text1"/>
          <w:sz w:val="20"/>
          <w:szCs w:val="20"/>
        </w:rPr>
      </w:pPr>
      <w:r w:rsidRPr="00E841D0">
        <w:rPr>
          <w:color w:val="000000" w:themeColor="text1"/>
          <w:sz w:val="20"/>
          <w:szCs w:val="20"/>
        </w:rPr>
        <w:t xml:space="preserve">Please note that Travel Health Consultations are longer appointments and therefore attract a higher consultation fee. Travel vaccines can be costly, especially if multiple members of the family are attending for vaccinations. </w:t>
      </w:r>
      <w:r w:rsidRPr="00E841D0">
        <w:rPr>
          <w:b/>
          <w:color w:val="000000" w:themeColor="text1"/>
          <w:sz w:val="20"/>
          <w:szCs w:val="20"/>
        </w:rPr>
        <w:t>Travel vaccines vary in price with some vaccines costing over $100 per injection, the doctor will advise you regarding cost of vaccines at the time of consultation. No accounts will be issued, full payment for consultation and vaccines are required on the day of your appointment.</w:t>
      </w:r>
    </w:p>
    <w:p w:rsidR="008A6847" w:rsidRDefault="008A6847"/>
    <w:p w:rsidR="00D42600" w:rsidRDefault="00D42600"/>
    <w:p w:rsidR="00D42600" w:rsidRDefault="00D42600"/>
    <w:p w:rsidR="00D42600" w:rsidRDefault="00D42600"/>
    <w:p w:rsidR="00D42600" w:rsidRDefault="00D42600"/>
    <w:p w:rsidR="00226E57" w:rsidRPr="00226E57" w:rsidRDefault="00226E57" w:rsidP="00226E57">
      <w:pPr>
        <w:rPr>
          <w:b/>
          <w:color w:val="000000" w:themeColor="text1"/>
          <w:sz w:val="20"/>
          <w:szCs w:val="20"/>
          <w:u w:val="thick"/>
        </w:rPr>
      </w:pPr>
      <w:r w:rsidRPr="00226E57">
        <w:rPr>
          <w:b/>
          <w:color w:val="000000" w:themeColor="text1"/>
          <w:sz w:val="20"/>
          <w:szCs w:val="20"/>
          <w:u w:val="thick"/>
        </w:rPr>
        <w:lastRenderedPageBreak/>
        <w:t>Appointments</w:t>
      </w:r>
    </w:p>
    <w:p w:rsidR="00226E57" w:rsidRPr="00226E57" w:rsidRDefault="00226E57" w:rsidP="00226E57">
      <w:pPr>
        <w:rPr>
          <w:i/>
          <w:color w:val="000000" w:themeColor="text1"/>
          <w:sz w:val="20"/>
          <w:szCs w:val="20"/>
        </w:rPr>
      </w:pPr>
      <w:r w:rsidRPr="00226E57">
        <w:rPr>
          <w:color w:val="000000" w:themeColor="text1"/>
          <w:sz w:val="20"/>
          <w:szCs w:val="20"/>
        </w:rPr>
        <w:t xml:space="preserve">Attendances at Eastbrooke Family Clinic Lincolnville and the Travel Clinic Monday- Saturday are by appointment only. </w:t>
      </w:r>
      <w:r w:rsidRPr="00226E57">
        <w:rPr>
          <w:b/>
          <w:color w:val="000000" w:themeColor="text1"/>
          <w:sz w:val="20"/>
          <w:szCs w:val="20"/>
        </w:rPr>
        <w:t xml:space="preserve">Online appointment bookings are available for patients already registered with our clinic and are the preferred method of booking; these can be accessed via our website at </w:t>
      </w:r>
      <w:hyperlink r:id="rId4" w:history="1">
        <w:r w:rsidRPr="00226E57">
          <w:rPr>
            <w:b/>
            <w:i/>
            <w:color w:val="000000" w:themeColor="text1"/>
            <w:sz w:val="20"/>
            <w:szCs w:val="20"/>
            <w:u w:val="single"/>
          </w:rPr>
          <w:t>www.eastbrookemedical.com.au</w:t>
        </w:r>
      </w:hyperlink>
      <w:r w:rsidRPr="00226E57">
        <w:rPr>
          <w:i/>
          <w:color w:val="000000" w:themeColor="text1"/>
          <w:sz w:val="20"/>
          <w:szCs w:val="20"/>
        </w:rPr>
        <w:t>.</w:t>
      </w:r>
    </w:p>
    <w:p w:rsidR="00226E57" w:rsidRPr="00226E57" w:rsidRDefault="00226E57" w:rsidP="00226E57">
      <w:pPr>
        <w:rPr>
          <w:b/>
          <w:i/>
          <w:color w:val="000000" w:themeColor="text1"/>
          <w:sz w:val="20"/>
          <w:szCs w:val="20"/>
        </w:rPr>
      </w:pPr>
      <w:r w:rsidRPr="00226E57">
        <w:rPr>
          <w:b/>
          <w:i/>
          <w:color w:val="000000" w:themeColor="text1"/>
          <w:sz w:val="20"/>
          <w:szCs w:val="20"/>
        </w:rPr>
        <w:t>Unfortunately travel health appointments are unable to be booked online, we request that you ring our reception desk and specifically ask for a “travel health consultation”.</w:t>
      </w:r>
    </w:p>
    <w:p w:rsidR="00226E57" w:rsidRPr="00226E57" w:rsidRDefault="00226E57" w:rsidP="00226E57">
      <w:pPr>
        <w:rPr>
          <w:i/>
          <w:color w:val="000000" w:themeColor="text1"/>
          <w:sz w:val="20"/>
          <w:szCs w:val="20"/>
        </w:rPr>
      </w:pPr>
      <w:r w:rsidRPr="00226E57">
        <w:rPr>
          <w:color w:val="000000" w:themeColor="text1"/>
          <w:sz w:val="20"/>
          <w:szCs w:val="20"/>
        </w:rPr>
        <w:t>One doctor is allocated to work a short consulting session on Sunday mornings. Patients are able to come down to the clinic on Sunday morning and will be seen in order of attendance. Priority will be given to patients with more urgent medical conditions. No phone or online appointment bookings are available on Sundays. Travel health consultations are not available on Sundays.</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Long Appointments</w:t>
      </w:r>
    </w:p>
    <w:p w:rsidR="00226E57" w:rsidRPr="00226E57" w:rsidRDefault="00226E57" w:rsidP="00226E57">
      <w:pPr>
        <w:rPr>
          <w:color w:val="000000" w:themeColor="text1"/>
          <w:sz w:val="20"/>
          <w:szCs w:val="20"/>
        </w:rPr>
      </w:pPr>
      <w:r w:rsidRPr="00226E57">
        <w:rPr>
          <w:color w:val="000000" w:themeColor="text1"/>
          <w:sz w:val="20"/>
          <w:szCs w:val="20"/>
        </w:rPr>
        <w:t>A standard consultation is a 15 minute appointment, if you are aware that your appointment may take longer, please let reception staff know at the time of booking and a longer appointment will be issued. Examples of longer appointments are insurance examinations, employment medicals, counselling and a well women’s health check.</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Travel Health Appointments</w:t>
      </w:r>
    </w:p>
    <w:p w:rsidR="00226E57" w:rsidRPr="00226E57" w:rsidRDefault="00226E57" w:rsidP="00226E57">
      <w:pPr>
        <w:rPr>
          <w:b/>
          <w:color w:val="000000" w:themeColor="text1"/>
          <w:sz w:val="20"/>
          <w:szCs w:val="20"/>
        </w:rPr>
      </w:pPr>
      <w:r w:rsidRPr="00226E57">
        <w:rPr>
          <w:color w:val="000000" w:themeColor="text1"/>
          <w:sz w:val="20"/>
          <w:szCs w:val="20"/>
        </w:rPr>
        <w:t xml:space="preserve">The Travel Health Clinic is a dedicated travel service operating out of Eastbrooke Family Clinic Lincolnville that provides travel vaccinations, travel medication kits and travel advice. </w:t>
      </w:r>
      <w:r w:rsidRPr="00226E57">
        <w:rPr>
          <w:b/>
          <w:color w:val="000000" w:themeColor="text1"/>
          <w:sz w:val="20"/>
          <w:szCs w:val="20"/>
        </w:rPr>
        <w:t>Ideally travel health appointments should</w:t>
      </w:r>
      <w:r w:rsidRPr="00226E57">
        <w:rPr>
          <w:color w:val="000000" w:themeColor="text1"/>
          <w:sz w:val="20"/>
          <w:szCs w:val="20"/>
        </w:rPr>
        <w:t xml:space="preserve"> </w:t>
      </w:r>
      <w:r w:rsidRPr="00226E57">
        <w:rPr>
          <w:b/>
          <w:color w:val="000000" w:themeColor="text1"/>
          <w:sz w:val="20"/>
          <w:szCs w:val="20"/>
        </w:rPr>
        <w:t>occur 6-8 weeks prior to travel</w:t>
      </w:r>
      <w:r w:rsidRPr="00226E57">
        <w:rPr>
          <w:color w:val="000000" w:themeColor="text1"/>
          <w:sz w:val="20"/>
          <w:szCs w:val="20"/>
        </w:rPr>
        <w:t xml:space="preserve"> as some vaccinations require repeat dosing prior to departure. Travel appointments are available from Monday-Saturday. </w:t>
      </w:r>
      <w:r w:rsidRPr="00226E57">
        <w:rPr>
          <w:b/>
          <w:color w:val="000000" w:themeColor="text1"/>
          <w:sz w:val="20"/>
          <w:szCs w:val="20"/>
        </w:rPr>
        <w:t>Please note that travel appointments cannot be booked online</w:t>
      </w:r>
      <w:r w:rsidRPr="00226E57">
        <w:rPr>
          <w:color w:val="000000" w:themeColor="text1"/>
          <w:sz w:val="20"/>
          <w:szCs w:val="20"/>
        </w:rPr>
        <w:t xml:space="preserve">. </w:t>
      </w:r>
      <w:r w:rsidRPr="00226E57">
        <w:rPr>
          <w:b/>
          <w:color w:val="000000" w:themeColor="text1"/>
          <w:sz w:val="20"/>
          <w:szCs w:val="20"/>
        </w:rPr>
        <w:t xml:space="preserve">As the  cost of a travel health consultation will vary depending on your  medical history, previous vaccination history, destination, time of year that you are travelling, type of accommodation and activities planned for your holiday, please be advised that reception staff are unable to estimate the type of vaccines and cost of your consultation prior to attending for your appointment. </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Cancellations</w:t>
      </w:r>
    </w:p>
    <w:p w:rsidR="00226E57" w:rsidRPr="00226E57" w:rsidRDefault="00226E57" w:rsidP="00226E57">
      <w:pPr>
        <w:rPr>
          <w:color w:val="000000" w:themeColor="text1"/>
          <w:sz w:val="20"/>
          <w:szCs w:val="20"/>
        </w:rPr>
      </w:pPr>
      <w:r w:rsidRPr="00226E57">
        <w:rPr>
          <w:color w:val="000000" w:themeColor="text1"/>
          <w:sz w:val="20"/>
          <w:szCs w:val="20"/>
        </w:rPr>
        <w:t>Please contact our reception staff to advise if you are running late or wish to reschedule your appointment.</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Home Visits</w:t>
      </w:r>
    </w:p>
    <w:p w:rsidR="00226E57" w:rsidRPr="00226E57" w:rsidRDefault="00226E57" w:rsidP="00226E57">
      <w:pPr>
        <w:rPr>
          <w:color w:val="000000" w:themeColor="text1"/>
          <w:sz w:val="20"/>
          <w:szCs w:val="20"/>
        </w:rPr>
      </w:pPr>
      <w:r w:rsidRPr="00226E57">
        <w:rPr>
          <w:color w:val="000000" w:themeColor="text1"/>
          <w:sz w:val="20"/>
          <w:szCs w:val="20"/>
        </w:rPr>
        <w:t>A limited home visit service is provided to selected patients who reside close to the practice. Visits generally occur between 1-2pm. This is a restricted service and any requests for a home visit must be triaged by a practice nurse. Please direct all enquiries regarding home visits to the practice nursing staff.</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Medical Services</w:t>
      </w:r>
    </w:p>
    <w:p w:rsidR="00226E57" w:rsidRPr="00226E57" w:rsidRDefault="00226E57" w:rsidP="00226E57">
      <w:pPr>
        <w:rPr>
          <w:color w:val="000000" w:themeColor="text1"/>
          <w:sz w:val="20"/>
          <w:szCs w:val="20"/>
        </w:rPr>
      </w:pPr>
      <w:r w:rsidRPr="00226E57">
        <w:rPr>
          <w:color w:val="000000" w:themeColor="text1"/>
          <w:sz w:val="20"/>
          <w:szCs w:val="20"/>
        </w:rPr>
        <w:t>Counselling</w:t>
      </w:r>
      <w:r w:rsidRPr="00226E57">
        <w:rPr>
          <w:color w:val="000000" w:themeColor="text1"/>
          <w:sz w:val="20"/>
          <w:szCs w:val="20"/>
        </w:rPr>
        <w:tab/>
      </w:r>
      <w:r w:rsidRPr="00226E57">
        <w:rPr>
          <w:color w:val="000000" w:themeColor="text1"/>
          <w:sz w:val="20"/>
          <w:szCs w:val="20"/>
        </w:rPr>
        <w:tab/>
        <w:t>Women’s Health</w:t>
      </w:r>
      <w:r w:rsidRPr="00226E57">
        <w:rPr>
          <w:color w:val="000000" w:themeColor="text1"/>
          <w:sz w:val="20"/>
          <w:szCs w:val="20"/>
        </w:rPr>
        <w:tab/>
      </w:r>
      <w:r w:rsidRPr="00226E57">
        <w:rPr>
          <w:color w:val="000000" w:themeColor="text1"/>
          <w:sz w:val="20"/>
          <w:szCs w:val="20"/>
        </w:rPr>
        <w:tab/>
        <w:t>Antenatal Shared Care</w:t>
      </w:r>
      <w:r w:rsidRPr="00226E57">
        <w:rPr>
          <w:color w:val="000000" w:themeColor="text1"/>
          <w:sz w:val="20"/>
          <w:szCs w:val="20"/>
        </w:rPr>
        <w:tab/>
      </w:r>
      <w:r w:rsidRPr="00226E57">
        <w:rPr>
          <w:color w:val="000000" w:themeColor="text1"/>
          <w:sz w:val="20"/>
          <w:szCs w:val="20"/>
        </w:rPr>
        <w:tab/>
        <w:t>Cryotherapy</w:t>
      </w:r>
      <w:r w:rsidRPr="00226E57">
        <w:rPr>
          <w:color w:val="000000" w:themeColor="text1"/>
          <w:sz w:val="20"/>
          <w:szCs w:val="20"/>
        </w:rPr>
        <w:tab/>
        <w:t>Health Assessments</w:t>
      </w:r>
    </w:p>
    <w:p w:rsidR="00226E57" w:rsidRPr="00226E57" w:rsidRDefault="00226E57" w:rsidP="00226E57">
      <w:pPr>
        <w:rPr>
          <w:color w:val="000000" w:themeColor="text1"/>
          <w:sz w:val="20"/>
          <w:szCs w:val="20"/>
        </w:rPr>
      </w:pPr>
      <w:r w:rsidRPr="00226E57">
        <w:rPr>
          <w:color w:val="000000" w:themeColor="text1"/>
          <w:sz w:val="20"/>
          <w:szCs w:val="20"/>
        </w:rPr>
        <w:t>Paediatric Health</w:t>
      </w:r>
      <w:r w:rsidRPr="00226E57">
        <w:rPr>
          <w:color w:val="000000" w:themeColor="text1"/>
          <w:sz w:val="20"/>
          <w:szCs w:val="20"/>
        </w:rPr>
        <w:tab/>
      </w:r>
      <w:r w:rsidRPr="00226E57">
        <w:rPr>
          <w:color w:val="000000" w:themeColor="text1"/>
          <w:sz w:val="20"/>
          <w:szCs w:val="20"/>
        </w:rPr>
        <w:tab/>
        <w:t>Travel Medicine</w:t>
      </w:r>
      <w:r w:rsidRPr="00226E57">
        <w:rPr>
          <w:color w:val="000000" w:themeColor="text1"/>
          <w:sz w:val="20"/>
          <w:szCs w:val="20"/>
        </w:rPr>
        <w:tab/>
      </w:r>
      <w:r w:rsidRPr="00226E57">
        <w:rPr>
          <w:color w:val="000000" w:themeColor="text1"/>
          <w:sz w:val="20"/>
          <w:szCs w:val="20"/>
        </w:rPr>
        <w:tab/>
        <w:t>Sports Medicine</w:t>
      </w:r>
      <w:r w:rsidRPr="00226E57">
        <w:rPr>
          <w:color w:val="000000" w:themeColor="text1"/>
          <w:sz w:val="20"/>
          <w:szCs w:val="20"/>
        </w:rPr>
        <w:tab/>
      </w:r>
      <w:r w:rsidRPr="00226E57">
        <w:rPr>
          <w:color w:val="000000" w:themeColor="text1"/>
          <w:sz w:val="20"/>
          <w:szCs w:val="20"/>
        </w:rPr>
        <w:tab/>
      </w:r>
      <w:r w:rsidRPr="00226E57">
        <w:rPr>
          <w:color w:val="000000" w:themeColor="text1"/>
          <w:sz w:val="20"/>
          <w:szCs w:val="20"/>
        </w:rPr>
        <w:tab/>
        <w:t>Palliative Care</w:t>
      </w:r>
      <w:r w:rsidRPr="00226E57">
        <w:rPr>
          <w:color w:val="000000" w:themeColor="text1"/>
          <w:sz w:val="20"/>
          <w:szCs w:val="20"/>
        </w:rPr>
        <w:tab/>
        <w:t>EPC Referrals</w:t>
      </w:r>
    </w:p>
    <w:p w:rsidR="00226E57" w:rsidRPr="00226E57" w:rsidRDefault="00226E57" w:rsidP="00226E57">
      <w:pPr>
        <w:rPr>
          <w:color w:val="000000" w:themeColor="text1"/>
          <w:sz w:val="20"/>
          <w:szCs w:val="20"/>
        </w:rPr>
      </w:pPr>
      <w:r w:rsidRPr="00226E57">
        <w:rPr>
          <w:color w:val="000000" w:themeColor="text1"/>
          <w:sz w:val="20"/>
          <w:szCs w:val="20"/>
        </w:rPr>
        <w:t>Suturing</w:t>
      </w:r>
      <w:r w:rsidRPr="00226E57">
        <w:rPr>
          <w:color w:val="000000" w:themeColor="text1"/>
          <w:sz w:val="20"/>
          <w:szCs w:val="20"/>
        </w:rPr>
        <w:tab/>
      </w:r>
      <w:r w:rsidRPr="00226E57">
        <w:rPr>
          <w:color w:val="000000" w:themeColor="text1"/>
          <w:sz w:val="20"/>
          <w:szCs w:val="20"/>
        </w:rPr>
        <w:tab/>
      </w:r>
      <w:r w:rsidRPr="00226E57">
        <w:rPr>
          <w:color w:val="000000" w:themeColor="text1"/>
          <w:sz w:val="20"/>
          <w:szCs w:val="20"/>
        </w:rPr>
        <w:tab/>
        <w:t>Fracture Management</w:t>
      </w:r>
      <w:r w:rsidRPr="00226E57">
        <w:rPr>
          <w:color w:val="000000" w:themeColor="text1"/>
          <w:sz w:val="20"/>
          <w:szCs w:val="20"/>
        </w:rPr>
        <w:tab/>
        <w:t>Removal of skin lesions</w:t>
      </w:r>
      <w:r w:rsidRPr="00226E57">
        <w:rPr>
          <w:color w:val="000000" w:themeColor="text1"/>
          <w:sz w:val="20"/>
          <w:szCs w:val="20"/>
        </w:rPr>
        <w:tab/>
      </w:r>
      <w:r w:rsidRPr="00226E57">
        <w:rPr>
          <w:color w:val="000000" w:themeColor="text1"/>
          <w:sz w:val="20"/>
          <w:szCs w:val="20"/>
        </w:rPr>
        <w:tab/>
        <w:t>Diabetic Care</w:t>
      </w:r>
      <w:r w:rsidRPr="00226E57">
        <w:rPr>
          <w:color w:val="000000" w:themeColor="text1"/>
          <w:sz w:val="20"/>
          <w:szCs w:val="20"/>
        </w:rPr>
        <w:tab/>
        <w:t>Men’s Health</w:t>
      </w:r>
    </w:p>
    <w:p w:rsidR="00226E57" w:rsidRPr="00226E57" w:rsidRDefault="00226E57" w:rsidP="00226E57">
      <w:pPr>
        <w:rPr>
          <w:color w:val="000000" w:themeColor="text1"/>
          <w:sz w:val="20"/>
          <w:szCs w:val="20"/>
        </w:rPr>
      </w:pPr>
      <w:r w:rsidRPr="00226E57">
        <w:rPr>
          <w:color w:val="000000" w:themeColor="text1"/>
          <w:sz w:val="20"/>
          <w:szCs w:val="20"/>
        </w:rPr>
        <w:t>Medical Examinations</w:t>
      </w:r>
      <w:r w:rsidRPr="00226E57">
        <w:rPr>
          <w:color w:val="000000" w:themeColor="text1"/>
          <w:sz w:val="20"/>
          <w:szCs w:val="20"/>
        </w:rPr>
        <w:tab/>
        <w:t>Wound Care</w:t>
      </w:r>
      <w:r w:rsidRPr="00226E57">
        <w:rPr>
          <w:color w:val="000000" w:themeColor="text1"/>
          <w:sz w:val="20"/>
          <w:szCs w:val="20"/>
        </w:rPr>
        <w:tab/>
      </w:r>
      <w:r w:rsidRPr="00226E57">
        <w:rPr>
          <w:color w:val="000000" w:themeColor="text1"/>
          <w:sz w:val="20"/>
          <w:szCs w:val="20"/>
        </w:rPr>
        <w:tab/>
        <w:t>Cosmetic Procedures</w:t>
      </w:r>
      <w:r w:rsidRPr="00226E57">
        <w:rPr>
          <w:color w:val="000000" w:themeColor="text1"/>
          <w:sz w:val="20"/>
          <w:szCs w:val="20"/>
        </w:rPr>
        <w:tab/>
      </w:r>
      <w:r w:rsidRPr="00226E57">
        <w:rPr>
          <w:color w:val="000000" w:themeColor="text1"/>
          <w:sz w:val="20"/>
          <w:szCs w:val="20"/>
        </w:rPr>
        <w:tab/>
        <w:t>Vaccinations</w:t>
      </w:r>
      <w:r w:rsidRPr="00226E57">
        <w:rPr>
          <w:color w:val="000000" w:themeColor="text1"/>
          <w:sz w:val="20"/>
          <w:szCs w:val="20"/>
        </w:rPr>
        <w:tab/>
      </w:r>
      <w:r w:rsidRPr="00226E57">
        <w:rPr>
          <w:color w:val="000000" w:themeColor="text1"/>
          <w:sz w:val="20"/>
          <w:szCs w:val="20"/>
        </w:rPr>
        <w:tab/>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Pathology Service</w:t>
      </w:r>
    </w:p>
    <w:p w:rsidR="00226E57" w:rsidRPr="00226E57" w:rsidRDefault="00226E57" w:rsidP="00226E57">
      <w:pPr>
        <w:rPr>
          <w:color w:val="000000" w:themeColor="text1"/>
          <w:sz w:val="20"/>
          <w:szCs w:val="20"/>
        </w:rPr>
      </w:pPr>
      <w:r w:rsidRPr="00226E57">
        <w:rPr>
          <w:color w:val="000000" w:themeColor="text1"/>
          <w:sz w:val="20"/>
          <w:szCs w:val="20"/>
        </w:rPr>
        <w:t>Australian Clinical Labs operates a pathology service at Eastbrooke Family Clinic Lincolnville Monday - Friday from 8.00am-4.00pm and Saturday 9.00am-12.00pm. The pathology collection service is located across the walkway at the medical reception desk.</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Medical Records</w:t>
      </w:r>
    </w:p>
    <w:p w:rsidR="00226E57" w:rsidRPr="00226E57" w:rsidRDefault="00226E57" w:rsidP="00226E57">
      <w:pPr>
        <w:rPr>
          <w:color w:val="000000" w:themeColor="text1"/>
          <w:sz w:val="20"/>
          <w:szCs w:val="20"/>
        </w:rPr>
      </w:pPr>
      <w:r w:rsidRPr="00226E57">
        <w:rPr>
          <w:color w:val="000000" w:themeColor="text1"/>
          <w:sz w:val="20"/>
          <w:szCs w:val="20"/>
        </w:rPr>
        <w:t>All medical records remain private and confidential. Patients of our practice have the right to access their personal health information as per The Australian Privacy Act (1988). Access will be granted according to the guidelines set out by the Australian Privacy Principles.</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Receiving and returning Phone Calls</w:t>
      </w:r>
    </w:p>
    <w:p w:rsidR="00226E57" w:rsidRPr="00226E57" w:rsidRDefault="00226E57" w:rsidP="00226E57">
      <w:pPr>
        <w:rPr>
          <w:color w:val="000000" w:themeColor="text1"/>
          <w:sz w:val="20"/>
          <w:szCs w:val="20"/>
        </w:rPr>
      </w:pPr>
      <w:r w:rsidRPr="00226E57">
        <w:rPr>
          <w:color w:val="000000" w:themeColor="text1"/>
          <w:sz w:val="20"/>
          <w:szCs w:val="20"/>
        </w:rPr>
        <w:t>If you need to speak with your Doctor, reception staff will record your message and the Doctor will return your call at a convenient time</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Test Results</w:t>
      </w:r>
    </w:p>
    <w:p w:rsidR="00226E57" w:rsidRPr="00226E57" w:rsidRDefault="00226E57" w:rsidP="00226E57">
      <w:pPr>
        <w:rPr>
          <w:color w:val="000000" w:themeColor="text1"/>
          <w:sz w:val="20"/>
          <w:szCs w:val="20"/>
        </w:rPr>
      </w:pPr>
      <w:r w:rsidRPr="00226E57">
        <w:rPr>
          <w:color w:val="000000" w:themeColor="text1"/>
          <w:sz w:val="20"/>
          <w:szCs w:val="20"/>
        </w:rPr>
        <w:t>Patients will be required to book a follow up appointment for test results, unless otherwise directed by the GP.</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Scripts and Referrals</w:t>
      </w:r>
    </w:p>
    <w:p w:rsidR="00226E57" w:rsidRPr="00226E57" w:rsidRDefault="00226E57" w:rsidP="00226E57">
      <w:pPr>
        <w:rPr>
          <w:color w:val="000000" w:themeColor="text1"/>
          <w:sz w:val="20"/>
          <w:szCs w:val="20"/>
        </w:rPr>
      </w:pPr>
      <w:r w:rsidRPr="00226E57">
        <w:rPr>
          <w:color w:val="000000" w:themeColor="text1"/>
          <w:sz w:val="20"/>
          <w:szCs w:val="20"/>
        </w:rPr>
        <w:t>An appointment is required for scripts and referrals to be completed, scripts and referrals issued outside of appointment times may attract a $10 fee.</w:t>
      </w:r>
    </w:p>
    <w:p w:rsidR="00226E57" w:rsidRPr="00226E57" w:rsidRDefault="00226E57" w:rsidP="00226E57">
      <w:pPr>
        <w:rPr>
          <w:b/>
          <w:color w:val="000000" w:themeColor="text1"/>
          <w:sz w:val="20"/>
          <w:szCs w:val="20"/>
          <w:u w:val="thick"/>
        </w:rPr>
      </w:pPr>
      <w:r w:rsidRPr="00226E57">
        <w:rPr>
          <w:b/>
          <w:color w:val="000000" w:themeColor="text1"/>
          <w:sz w:val="20"/>
          <w:szCs w:val="20"/>
          <w:u w:val="thick"/>
        </w:rPr>
        <w:t>Complaints Policy</w:t>
      </w:r>
    </w:p>
    <w:p w:rsidR="00226E57" w:rsidRPr="00226E57" w:rsidRDefault="00226E57" w:rsidP="00226E57">
      <w:pPr>
        <w:rPr>
          <w:color w:val="000000" w:themeColor="text1"/>
          <w:sz w:val="20"/>
          <w:szCs w:val="20"/>
        </w:rPr>
      </w:pPr>
      <w:r w:rsidRPr="00226E57">
        <w:rPr>
          <w:color w:val="000000" w:themeColor="text1"/>
          <w:sz w:val="20"/>
          <w:szCs w:val="20"/>
        </w:rPr>
        <w:t>Our practice is committed to providing quality medical and nursing care. Please forward any complaints to the Practice Manager verbally or in writing. Unresolved complaints can also be referred to the Health Complaints Commissioner, 26</w:t>
      </w:r>
      <w:r w:rsidRPr="00226E57">
        <w:rPr>
          <w:color w:val="000000" w:themeColor="text1"/>
          <w:sz w:val="20"/>
          <w:szCs w:val="20"/>
          <w:vertAlign w:val="superscript"/>
        </w:rPr>
        <w:t>th</w:t>
      </w:r>
      <w:r w:rsidRPr="00226E57">
        <w:rPr>
          <w:color w:val="000000" w:themeColor="text1"/>
          <w:sz w:val="20"/>
          <w:szCs w:val="20"/>
        </w:rPr>
        <w:t xml:space="preserve"> Floor, 570 Bourke St, Melbourne, 3000, Ph. 1300 582 113 or online at hcc.vic.gov.au</w:t>
      </w:r>
    </w:p>
    <w:p w:rsidR="00226E57" w:rsidRPr="00226E57" w:rsidRDefault="00226E57" w:rsidP="00226E57">
      <w:pPr>
        <w:rPr>
          <w:b/>
          <w:color w:val="000000" w:themeColor="text1"/>
          <w:sz w:val="20"/>
          <w:szCs w:val="20"/>
        </w:rPr>
      </w:pPr>
      <w:r w:rsidRPr="00226E57">
        <w:rPr>
          <w:b/>
          <w:color w:val="000000" w:themeColor="text1"/>
          <w:sz w:val="20"/>
          <w:szCs w:val="20"/>
        </w:rPr>
        <w:t xml:space="preserve">Our privacy policy can be viewed in the waiting room, online at </w:t>
      </w:r>
      <w:hyperlink r:id="rId5" w:history="1">
        <w:r w:rsidRPr="00226E57">
          <w:rPr>
            <w:b/>
            <w:color w:val="0563C1" w:themeColor="hyperlink"/>
            <w:sz w:val="20"/>
            <w:szCs w:val="20"/>
            <w:u w:val="single"/>
          </w:rPr>
          <w:t>www.eastbrookemedical.com.au</w:t>
        </w:r>
      </w:hyperlink>
      <w:r w:rsidRPr="00226E57">
        <w:rPr>
          <w:b/>
          <w:color w:val="000000" w:themeColor="text1"/>
          <w:sz w:val="20"/>
          <w:szCs w:val="20"/>
        </w:rPr>
        <w:t xml:space="preserve"> and is available upon request at reception.</w:t>
      </w:r>
    </w:p>
    <w:p w:rsidR="00D42600" w:rsidRDefault="00D42600"/>
    <w:sectPr w:rsidR="00D42600" w:rsidSect="00E84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D0"/>
    <w:rsid w:val="000440CC"/>
    <w:rsid w:val="001A3860"/>
    <w:rsid w:val="00226E57"/>
    <w:rsid w:val="008A6847"/>
    <w:rsid w:val="00D42600"/>
    <w:rsid w:val="00E841D0"/>
    <w:rsid w:val="00F10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2B55-93FA-4962-BE8E-595A5FE5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brookemedical.com.au" TargetMode="External"/><Relationship Id="rId4" Type="http://schemas.openxmlformats.org/officeDocument/2006/relationships/hyperlink" Target="http://www.eastbrookemedic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Brosnan</dc:creator>
  <cp:keywords/>
  <dc:description/>
  <cp:lastModifiedBy>Manchie Zhang</cp:lastModifiedBy>
  <cp:revision>2</cp:revision>
  <dcterms:created xsi:type="dcterms:W3CDTF">2018-09-23T23:07:00Z</dcterms:created>
  <dcterms:modified xsi:type="dcterms:W3CDTF">2018-09-23T23:07:00Z</dcterms:modified>
</cp:coreProperties>
</file>